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EB43" w14:textId="77777777" w:rsidR="00FC040F" w:rsidRPr="00FC040F" w:rsidRDefault="00FC040F" w:rsidP="00FC040F">
      <w:pPr>
        <w:pStyle w:val="Ttulo4"/>
        <w:keepNext w:val="0"/>
        <w:keepLines w:val="0"/>
        <w:rPr>
          <w:b/>
          <w:bCs/>
        </w:rPr>
      </w:pPr>
      <w:r w:rsidRPr="00FC040F">
        <w:rPr>
          <w:b/>
          <w:bCs/>
        </w:rPr>
        <w:fldChar w:fldCharType="begin"/>
      </w:r>
      <w:r w:rsidRPr="00FC040F">
        <w:rPr>
          <w:b/>
          <w:bCs/>
        </w:rPr>
        <w:instrText xml:space="preserve"> HYPERLINK "https://ministeriodesalud.cba.gov.ar/equipo-de-salud/rugepresa/" \h </w:instrText>
      </w:r>
      <w:r w:rsidRPr="00FC040F">
        <w:rPr>
          <w:b/>
          <w:bCs/>
        </w:rPr>
        <w:fldChar w:fldCharType="separate"/>
      </w:r>
      <w:r w:rsidRPr="00FC040F">
        <w:rPr>
          <w:b/>
          <w:bCs/>
        </w:rPr>
        <w:t>Autorización Individual para Láser y/o IPL – Aplicación estética y uso médico.</w:t>
      </w:r>
      <w:r w:rsidRPr="00FC040F">
        <w:rPr>
          <w:b/>
          <w:bCs/>
        </w:rPr>
        <w:fldChar w:fldCharType="end"/>
      </w:r>
    </w:p>
    <w:p w14:paraId="63E052E9" w14:textId="77777777" w:rsidR="00FC040F" w:rsidRPr="00FC040F" w:rsidRDefault="00FC040F" w:rsidP="00FC040F">
      <w:pPr>
        <w:pStyle w:val="Ttulo5"/>
        <w:keepNext w:val="0"/>
        <w:keepLines w:val="0"/>
        <w:shd w:val="clear" w:color="auto" w:fill="FFFFFF"/>
        <w:spacing w:before="0" w:after="0"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bookmarkStart w:id="0" w:name="_i20cyehhrs77" w:colFirst="0" w:colLast="0"/>
      <w:bookmarkEnd w:id="0"/>
      <w:r w:rsidRPr="00FC040F">
        <w:rPr>
          <w:rFonts w:ascii="Roboto" w:eastAsia="Roboto" w:hAnsi="Roboto" w:cs="Roboto"/>
          <w:b/>
          <w:color w:val="000000"/>
          <w:sz w:val="28"/>
          <w:szCs w:val="28"/>
        </w:rPr>
        <w:t>¿Qué documentación presentar?</w:t>
      </w:r>
    </w:p>
    <w:p w14:paraId="2FD9B24D" w14:textId="77777777" w:rsidR="00FC040F" w:rsidRDefault="00FC040F" w:rsidP="00FC040F">
      <w:pPr>
        <w:numPr>
          <w:ilvl w:val="0"/>
          <w:numId w:val="1"/>
        </w:numPr>
        <w:spacing w:line="24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DNI de ambos lados.</w:t>
      </w:r>
    </w:p>
    <w:p w14:paraId="4D99FEE7" w14:textId="77777777" w:rsidR="00FC040F" w:rsidRDefault="00FC040F" w:rsidP="00FC040F">
      <w:pPr>
        <w:numPr>
          <w:ilvl w:val="0"/>
          <w:numId w:val="1"/>
        </w:numPr>
        <w:spacing w:line="24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Título Universitario. Para uso estético debe tener: </w:t>
      </w:r>
    </w:p>
    <w:p w14:paraId="27D4AFF9" w14:textId="77777777" w:rsidR="00FC040F" w:rsidRDefault="00FC040F" w:rsidP="00FC040F">
      <w:pPr>
        <w:numPr>
          <w:ilvl w:val="1"/>
          <w:numId w:val="1"/>
        </w:numPr>
        <w:spacing w:line="240" w:lineRule="auto"/>
        <w:ind w:left="248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Título de grado en Kinesiología y Fisioterapia, o</w:t>
      </w:r>
    </w:p>
    <w:p w14:paraId="256FA4F2" w14:textId="77777777" w:rsidR="00FC040F" w:rsidRDefault="00FC040F" w:rsidP="00FC040F">
      <w:pPr>
        <w:numPr>
          <w:ilvl w:val="1"/>
          <w:numId w:val="1"/>
        </w:numPr>
        <w:spacing w:line="240" w:lineRule="auto"/>
        <w:ind w:left="248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Título de grado en Medicina. </w:t>
      </w:r>
    </w:p>
    <w:p w14:paraId="4717A850" w14:textId="77777777" w:rsidR="00FC040F" w:rsidRDefault="00FC040F" w:rsidP="00FC040F">
      <w:pPr>
        <w:numPr>
          <w:ilvl w:val="0"/>
          <w:numId w:val="1"/>
        </w:numPr>
        <w:spacing w:line="24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Título de la especialización, en caso de corresponder. Para uso médico, tener título de grado en Medicina, y según campo de aplicación debe tener: </w:t>
      </w:r>
    </w:p>
    <w:p w14:paraId="71A0DB14" w14:textId="77777777" w:rsidR="00FC040F" w:rsidRDefault="00FC040F" w:rsidP="00FC040F">
      <w:pPr>
        <w:numPr>
          <w:ilvl w:val="1"/>
          <w:numId w:val="1"/>
        </w:numPr>
        <w:spacing w:line="240" w:lineRule="auto"/>
        <w:ind w:left="248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Título de especialista en Dermatología, o</w:t>
      </w:r>
    </w:p>
    <w:p w14:paraId="43017C30" w14:textId="77777777" w:rsidR="00FC040F" w:rsidRDefault="00FC040F" w:rsidP="00FC040F">
      <w:pPr>
        <w:numPr>
          <w:ilvl w:val="1"/>
          <w:numId w:val="1"/>
        </w:numPr>
        <w:spacing w:line="240" w:lineRule="auto"/>
        <w:ind w:left="248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Título de especialista en Medicina Estética, o</w:t>
      </w:r>
    </w:p>
    <w:p w14:paraId="2B0602E6" w14:textId="77777777" w:rsidR="00FC040F" w:rsidRDefault="00FC040F" w:rsidP="00FC040F">
      <w:pPr>
        <w:numPr>
          <w:ilvl w:val="1"/>
          <w:numId w:val="1"/>
        </w:numPr>
        <w:spacing w:line="240" w:lineRule="auto"/>
        <w:ind w:left="248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Título de especialista en Oftalmología, o</w:t>
      </w:r>
    </w:p>
    <w:p w14:paraId="20A9F3A5" w14:textId="77777777" w:rsidR="00FC040F" w:rsidRDefault="00FC040F" w:rsidP="00FC040F">
      <w:pPr>
        <w:numPr>
          <w:ilvl w:val="1"/>
          <w:numId w:val="1"/>
        </w:numPr>
        <w:spacing w:line="240" w:lineRule="auto"/>
        <w:ind w:left="248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Título de especialista en Urología.</w:t>
      </w:r>
    </w:p>
    <w:p w14:paraId="32F4BC5C" w14:textId="38306916" w:rsidR="00FC040F" w:rsidRDefault="00FC040F" w:rsidP="00FC040F">
      <w:pPr>
        <w:numPr>
          <w:ilvl w:val="0"/>
          <w:numId w:val="1"/>
        </w:numPr>
        <w:spacing w:line="24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Las planillas de declaración jurada:</w:t>
      </w:r>
      <w:r>
        <w:rPr>
          <w:rFonts w:ascii="Roboto" w:eastAsia="Roboto" w:hAnsi="Roboto" w:cs="Roboto"/>
          <w:sz w:val="24"/>
          <w:szCs w:val="24"/>
        </w:rPr>
        <w:br/>
      </w:r>
      <w:hyperlink r:id="rId5" w:history="1">
        <w:r w:rsidRPr="00FC040F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Foja de actuación co</w:t>
        </w:r>
        <w:r w:rsidRPr="00FC040F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m</w:t>
        </w:r>
        <w:r w:rsidRPr="00FC040F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pleta</w:t>
        </w:r>
      </w:hyperlink>
      <w:r>
        <w:rPr>
          <w:rFonts w:ascii="Roboto" w:eastAsia="Roboto" w:hAnsi="Roboto" w:cs="Roboto"/>
          <w:sz w:val="24"/>
          <w:szCs w:val="24"/>
        </w:rPr>
        <w:t xml:space="preserve"> y certificada ante escribano, juez de paz, policía, banco o funcionario público</w:t>
      </w:r>
      <w:r>
        <w:rPr>
          <w:rFonts w:ascii="Roboto" w:eastAsia="Roboto" w:hAnsi="Roboto" w:cs="Roboto"/>
          <w:sz w:val="24"/>
          <w:szCs w:val="24"/>
        </w:rPr>
        <w:br/>
      </w:r>
      <w:hyperlink r:id="rId6" w:history="1">
        <w:r w:rsidRPr="00FC040F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Planilla de solicitud de Autorizació</w:t>
        </w:r>
        <w:r w:rsidRPr="00FC040F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>n</w:t>
        </w:r>
        <w:r w:rsidRPr="00FC040F">
          <w:rPr>
            <w:rStyle w:val="Hipervnculo"/>
            <w:rFonts w:ascii="Roboto" w:eastAsia="Roboto" w:hAnsi="Roboto" w:cs="Roboto"/>
            <w:color w:val="00B0F0"/>
            <w:sz w:val="24"/>
            <w:szCs w:val="24"/>
            <w:u w:val="none"/>
          </w:rPr>
          <w:t xml:space="preserve"> Individual Láser/IPL</w:t>
        </w:r>
      </w:hyperlink>
      <w:r>
        <w:rPr>
          <w:rFonts w:ascii="Roboto" w:eastAsia="Roboto" w:hAnsi="Roboto" w:cs="Roboto"/>
          <w:sz w:val="24"/>
          <w:szCs w:val="24"/>
        </w:rPr>
        <w:t xml:space="preserve"> (no debe certificarse)</w:t>
      </w:r>
    </w:p>
    <w:p w14:paraId="71EAF0D5" w14:textId="77777777" w:rsidR="00FC040F" w:rsidRDefault="00FC040F" w:rsidP="00FC040F">
      <w:pPr>
        <w:numPr>
          <w:ilvl w:val="0"/>
          <w:numId w:val="1"/>
        </w:numPr>
        <w:spacing w:line="24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Certificado de matrícula activa emitido por el Colegio Profesional o Consejo de Médicos de la </w:t>
      </w:r>
      <w:proofErr w:type="spellStart"/>
      <w:r>
        <w:rPr>
          <w:rFonts w:ascii="Roboto" w:eastAsia="Roboto" w:hAnsi="Roboto" w:cs="Roboto"/>
          <w:sz w:val="24"/>
          <w:szCs w:val="24"/>
        </w:rPr>
        <w:t>Pcia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de Córdoba </w:t>
      </w:r>
    </w:p>
    <w:p w14:paraId="5D260C4B" w14:textId="77777777" w:rsidR="00FC040F" w:rsidRDefault="00FC040F" w:rsidP="00FC040F">
      <w:pPr>
        <w:numPr>
          <w:ilvl w:val="0"/>
          <w:numId w:val="1"/>
        </w:numPr>
        <w:spacing w:line="24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Certificado de libre sanción emitido por el Colegio Profesional o Consejo de Médicos de la </w:t>
      </w:r>
      <w:proofErr w:type="spellStart"/>
      <w:r>
        <w:rPr>
          <w:rFonts w:ascii="Roboto" w:eastAsia="Roboto" w:hAnsi="Roboto" w:cs="Roboto"/>
          <w:sz w:val="24"/>
          <w:szCs w:val="24"/>
        </w:rPr>
        <w:t>Pcia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de Córdoba </w:t>
      </w:r>
    </w:p>
    <w:p w14:paraId="17B28F43" w14:textId="77777777" w:rsidR="00FC040F" w:rsidRDefault="00FC040F" w:rsidP="00FC040F">
      <w:pPr>
        <w:numPr>
          <w:ilvl w:val="0"/>
          <w:numId w:val="1"/>
        </w:numPr>
        <w:spacing w:line="24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Comprobante de pago de la tasa correspondiente y su cedulón.</w:t>
      </w:r>
      <w:r>
        <w:rPr>
          <w:rFonts w:ascii="Roboto" w:eastAsia="Roboto" w:hAnsi="Roboto" w:cs="Roboto"/>
          <w:sz w:val="24"/>
          <w:szCs w:val="24"/>
        </w:rPr>
        <w:br/>
      </w:r>
      <w:hyperlink r:id="rId7" w:anchor="!/generacion-de-tasas/Ente_ID_63?id_concepto=8401">
        <w:r>
          <w:rPr>
            <w:rFonts w:ascii="Roboto" w:eastAsia="Roboto" w:hAnsi="Roboto" w:cs="Roboto"/>
            <w:color w:val="00B0FC"/>
            <w:sz w:val="24"/>
            <w:szCs w:val="24"/>
          </w:rPr>
          <w:t>Artículo: 101 Inciso: 1.3 Autorización individual del profesional para manejo de rayos X, láser y/o IPL (luz pulsada intensa).</w:t>
        </w:r>
      </w:hyperlink>
      <w:r>
        <w:rPr>
          <w:rFonts w:ascii="Roboto" w:eastAsia="Roboto" w:hAnsi="Roboto" w:cs="Roboto"/>
          <w:sz w:val="24"/>
          <w:szCs w:val="24"/>
        </w:rPr>
        <w:t xml:space="preserve"> </w:t>
      </w:r>
    </w:p>
    <w:p w14:paraId="382EB40A" w14:textId="77777777" w:rsidR="00FC040F" w:rsidRDefault="00FC040F" w:rsidP="00FC040F">
      <w:pPr>
        <w:numPr>
          <w:ilvl w:val="0"/>
          <w:numId w:val="1"/>
        </w:numPr>
        <w:spacing w:after="680" w:line="240" w:lineRule="auto"/>
        <w:ind w:left="1420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Certificado del “Curso de Bioseguridad Láser”.</w:t>
      </w:r>
    </w:p>
    <w:p w14:paraId="72BDAE09" w14:textId="77777777" w:rsidR="00FC040F" w:rsidRDefault="00FC040F" w:rsidP="00FC040F">
      <w:pPr>
        <w:pStyle w:val="Ttulo5"/>
        <w:keepNext w:val="0"/>
        <w:keepLines w:val="0"/>
        <w:shd w:val="clear" w:color="auto" w:fill="FFFFFF"/>
        <w:spacing w:before="0" w:after="0"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bookmarkStart w:id="1" w:name="_xdkx292pg81v" w:colFirst="0" w:colLast="0"/>
      <w:bookmarkEnd w:id="1"/>
      <w:r>
        <w:rPr>
          <w:rFonts w:ascii="Roboto" w:eastAsia="Roboto" w:hAnsi="Roboto" w:cs="Roboto"/>
          <w:b/>
          <w:color w:val="000000"/>
          <w:sz w:val="28"/>
          <w:szCs w:val="28"/>
        </w:rPr>
        <w:t>¿Qué otra cosa debo tener en cuenta?</w:t>
      </w:r>
    </w:p>
    <w:p w14:paraId="71CA7744" w14:textId="77777777" w:rsidR="00FC040F" w:rsidRDefault="00FC040F" w:rsidP="00FC040F">
      <w:pPr>
        <w:pStyle w:val="Ttulo5"/>
        <w:keepNext w:val="0"/>
        <w:keepLines w:val="0"/>
        <w:shd w:val="clear" w:color="auto" w:fill="FFFFFF"/>
        <w:spacing w:before="0" w:after="0" w:line="240" w:lineRule="auto"/>
        <w:rPr>
          <w:rFonts w:ascii="Roboto" w:eastAsia="Roboto" w:hAnsi="Roboto" w:cs="Roboto"/>
          <w:b/>
          <w:sz w:val="27"/>
          <w:szCs w:val="27"/>
        </w:rPr>
      </w:pPr>
      <w:bookmarkStart w:id="2" w:name="_uard1p1ow7ry" w:colFirst="0" w:colLast="0"/>
      <w:bookmarkEnd w:id="2"/>
      <w:r>
        <w:rPr>
          <w:rFonts w:ascii="Roboto" w:eastAsia="Roboto" w:hAnsi="Roboto" w:cs="Roboto"/>
          <w:color w:val="000000"/>
          <w:sz w:val="27"/>
          <w:szCs w:val="27"/>
        </w:rPr>
        <w:t xml:space="preserve">Que es un trámite personal y que se realiza por única vez. </w:t>
      </w:r>
    </w:p>
    <w:p w14:paraId="7F4E7066" w14:textId="77777777" w:rsidR="003F655E" w:rsidRDefault="003F655E"/>
    <w:sectPr w:rsidR="003F6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5704"/>
    <w:multiLevelType w:val="multilevel"/>
    <w:tmpl w:val="1E5C39C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7A7A7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7A7A7A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481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0F"/>
    <w:rsid w:val="003F655E"/>
    <w:rsid w:val="00F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D733"/>
  <w15:chartTrackingRefBased/>
  <w15:docId w15:val="{1719B51A-8115-461D-9727-3CFEC2D6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0F"/>
    <w:pPr>
      <w:spacing w:after="0" w:line="276" w:lineRule="auto"/>
    </w:pPr>
    <w:rPr>
      <w:rFonts w:ascii="Arial" w:eastAsia="Arial" w:hAnsi="Arial" w:cs="Arial"/>
      <w:lang w:val="es-419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040F"/>
    <w:pPr>
      <w:keepNext/>
      <w:keepLines/>
      <w:pBdr>
        <w:top w:val="none" w:sz="0" w:space="11" w:color="auto"/>
        <w:left w:val="none" w:sz="0" w:space="11" w:color="auto"/>
        <w:bottom w:val="none" w:sz="0" w:space="11" w:color="auto"/>
        <w:right w:val="none" w:sz="0" w:space="11" w:color="auto"/>
        <w:between w:val="none" w:sz="0" w:space="11" w:color="auto"/>
      </w:pBdr>
      <w:shd w:val="clear" w:color="auto" w:fill="FFFFFF"/>
      <w:spacing w:line="240" w:lineRule="auto"/>
      <w:outlineLvl w:val="3"/>
    </w:pPr>
    <w:rPr>
      <w:color w:val="5CB85C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040F"/>
    <w:pPr>
      <w:keepNext/>
      <w:keepLines/>
      <w:spacing w:before="240" w:after="80"/>
      <w:outlineLvl w:val="4"/>
    </w:pPr>
    <w:rPr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FC040F"/>
    <w:rPr>
      <w:rFonts w:ascii="Arial" w:eastAsia="Arial" w:hAnsi="Arial" w:cs="Arial"/>
      <w:color w:val="5CB85C"/>
      <w:sz w:val="30"/>
      <w:szCs w:val="30"/>
      <w:shd w:val="clear" w:color="auto" w:fill="FFFFFF"/>
      <w:lang w:val="es-419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FC040F"/>
    <w:rPr>
      <w:rFonts w:ascii="Arial" w:eastAsia="Arial" w:hAnsi="Arial" w:cs="Arial"/>
      <w:color w:val="666666"/>
      <w:lang w:val="es-419" w:eastAsia="es-AR"/>
    </w:rPr>
  </w:style>
  <w:style w:type="character" w:styleId="Hipervnculo">
    <w:name w:val="Hyperlink"/>
    <w:basedOn w:val="Fuentedeprrafopredeter"/>
    <w:uiPriority w:val="99"/>
    <w:unhideWhenUsed/>
    <w:rsid w:val="00FC04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0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s.cba.gov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steriodesalud.cba.gov.ar/wp-content/uploads/2022/05/Planilla-Autorizacion-Individual-Laser-IPL.pdf" TargetMode="External"/><Relationship Id="rId5" Type="http://schemas.openxmlformats.org/officeDocument/2006/relationships/hyperlink" Target="https://ministeriodesalud.cba.gov.ar/wp-content/uploads/2022/05/Foja-de-actuacion_Autorizacion-Individual_Lase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1</cp:revision>
  <dcterms:created xsi:type="dcterms:W3CDTF">2022-05-04T21:14:00Z</dcterms:created>
  <dcterms:modified xsi:type="dcterms:W3CDTF">2022-05-04T21:19:00Z</dcterms:modified>
</cp:coreProperties>
</file>